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Утверждено </w:t>
      </w:r>
    </w:p>
    <w:p w:rsid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на заседании профкома </w:t>
      </w:r>
    </w:p>
    <w:p w:rsid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МБДОУ №26 «Дюймовочка»</w:t>
      </w:r>
    </w:p>
    <w:p w:rsid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(Протокол №1 от 11.01.202</w:t>
      </w:r>
      <w:r w:rsidR="00342BC5">
        <w:rPr>
          <w:b w:val="0"/>
          <w:sz w:val="20"/>
          <w:szCs w:val="20"/>
        </w:rPr>
        <w:t>0</w:t>
      </w:r>
      <w:r>
        <w:rPr>
          <w:b w:val="0"/>
          <w:sz w:val="20"/>
          <w:szCs w:val="20"/>
        </w:rPr>
        <w:t xml:space="preserve"> г.)</w:t>
      </w:r>
    </w:p>
    <w:p w:rsid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</w:p>
    <w:p w:rsidR="00471BD4" w:rsidRPr="00471BD4" w:rsidRDefault="00471BD4" w:rsidP="00471BD4">
      <w:pPr>
        <w:pStyle w:val="a5"/>
        <w:spacing w:before="0"/>
        <w:ind w:left="0" w:right="29"/>
        <w:jc w:val="right"/>
        <w:rPr>
          <w:b w:val="0"/>
          <w:sz w:val="20"/>
          <w:szCs w:val="20"/>
        </w:rPr>
      </w:pPr>
    </w:p>
    <w:p w:rsidR="008B7131" w:rsidRDefault="008B7131" w:rsidP="00471BD4">
      <w:pPr>
        <w:spacing w:after="0" w:line="291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</w:pPr>
      <w:r w:rsidRPr="00471BD4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  <w:t>Номенклатура дел в первичной профсоюзной организации</w:t>
      </w:r>
    </w:p>
    <w:p w:rsidR="00471BD4" w:rsidRDefault="00471BD4" w:rsidP="00471BD4">
      <w:pPr>
        <w:spacing w:after="0" w:line="291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471BD4" w:rsidRDefault="00471BD4" w:rsidP="00471BD4">
      <w:pPr>
        <w:spacing w:after="0" w:line="291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  <w:t xml:space="preserve">«Детский сад комбинированного вида №26 «Дюймовочка» </w:t>
      </w:r>
    </w:p>
    <w:p w:rsidR="00471BD4" w:rsidRDefault="00471BD4" w:rsidP="00471BD4">
      <w:pPr>
        <w:spacing w:after="0" w:line="291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  <w:t>Зеленодольского муниципального района Республики Татарстан»</w:t>
      </w:r>
    </w:p>
    <w:p w:rsidR="00471BD4" w:rsidRPr="00471BD4" w:rsidRDefault="00471BD4" w:rsidP="00471BD4">
      <w:pPr>
        <w:spacing w:after="0" w:line="291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4"/>
          <w:szCs w:val="24"/>
        </w:rPr>
      </w:pPr>
    </w:p>
    <w:tbl>
      <w:tblPr>
        <w:tblW w:w="9671" w:type="dxa"/>
        <w:tblBorders>
          <w:top w:val="single" w:sz="6" w:space="0" w:color="330CE1"/>
          <w:left w:val="single" w:sz="6" w:space="0" w:color="330CE1"/>
          <w:bottom w:val="single" w:sz="6" w:space="0" w:color="330CE1"/>
          <w:right w:val="single" w:sz="6" w:space="0" w:color="330CE1"/>
          <w:insideH w:val="single" w:sz="6" w:space="0" w:color="330CE1"/>
          <w:insideV w:val="single" w:sz="6" w:space="0" w:color="330CE1"/>
        </w:tblBorders>
        <w:tblCellMar>
          <w:left w:w="0" w:type="dxa"/>
          <w:right w:w="0" w:type="dxa"/>
        </w:tblCellMar>
        <w:tblLook w:val="04A0"/>
      </w:tblPr>
      <w:tblGrid>
        <w:gridCol w:w="583"/>
        <w:gridCol w:w="4417"/>
        <w:gridCol w:w="2209"/>
        <w:gridCol w:w="2462"/>
      </w:tblGrid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№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Наименование дел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Срок хранения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Примечание</w:t>
            </w:r>
          </w:p>
        </w:tc>
      </w:tr>
      <w:tr w:rsidR="00471BD4" w:rsidRPr="00471BD4" w:rsidTr="00471BD4">
        <w:tc>
          <w:tcPr>
            <w:tcW w:w="9671" w:type="dxa"/>
            <w:gridSpan w:val="4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b/>
                <w:sz w:val="24"/>
                <w:szCs w:val="24"/>
              </w:rPr>
              <w:t>Документы, определяющие статус организации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Учредительные документы — протокол о создании первичной профсоюзной организации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Сдаются в архив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Устав профсоюза, изменения и дополнения, вносимые в него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Претерпевшие изменения сдаются в архив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Положение о первичной профсоюзной организации с изменениями и дополнениями, вносимыми в него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Претерпевшие из</w:t>
            </w: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softHyphen/>
              <w:t>менения сдаются в архив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4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Свидетельство о регистрации организации в органах регистрации юридических лиц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Если </w:t>
            </w:r>
            <w:proofErr w:type="spell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первичка</w:t>
            </w:r>
            <w:proofErr w:type="spell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, является юридическим лицом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Копии документов, направляемых в регистрирующий орган для ежегодного подтверждения своей деятельности в качестве юридического лица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3 года по </w:t>
            </w:r>
            <w:proofErr w:type="gram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истечении</w:t>
            </w:r>
            <w:proofErr w:type="gram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 срока полномочий</w:t>
            </w:r>
          </w:p>
          <w:p w:rsidR="00471BD4" w:rsidRPr="00471BD4" w:rsidRDefault="00471BD4" w:rsidP="00471BD4">
            <w:pPr>
              <w:spacing w:after="405" w:line="240" w:lineRule="auto"/>
              <w:textAlignment w:val="baseline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Если </w:t>
            </w:r>
            <w:proofErr w:type="spell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первичка</w:t>
            </w:r>
            <w:proofErr w:type="spell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, является юридическим лицом</w:t>
            </w:r>
          </w:p>
        </w:tc>
      </w:tr>
      <w:tr w:rsidR="00471BD4" w:rsidRPr="00471BD4" w:rsidTr="00471BD4">
        <w:tc>
          <w:tcPr>
            <w:tcW w:w="9671" w:type="dxa"/>
            <w:gridSpan w:val="4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b/>
                <w:sz w:val="24"/>
                <w:szCs w:val="24"/>
              </w:rPr>
              <w:t>Организационные вопросы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6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Постановления, письма и рекомендации выборных органов профсоюза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Возможно формирование нескольких дел (по корреспондентам)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7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Постановления, решения и информационные письма местных органов власти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8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Приказы руководителя предприятия, учреждения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9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Протоколы профсоюзных собраний (конференций) и материалы к ним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— для организаций, не образующих документы научно-исторического значения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Материалы по организации проведения профсоюзных собраний, конференций (выписки из протоколов об избрании делегатов, графики собраний профорганизаций)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11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Протоколы заседаний профсоюзного комитета, его президиума и материалы к ним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— для организаций, не образующих документы научно-исторического значения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12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Копии планов работы профсоюзного комитета и его комиссий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13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Документы по организации работы цехкомов (профбюро) и их комиссий (списки, справки)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14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Документы комиссий профсоюзного комитета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3 года по </w:t>
            </w:r>
            <w:proofErr w:type="gram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истечении</w:t>
            </w:r>
            <w:proofErr w:type="gram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 срока полномочий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15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Коллективный договор и материалы по контролю за его выполнением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vMerge w:val="restart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— для организаций, не образующих документы научно-исторического значения</w:t>
            </w:r>
          </w:p>
        </w:tc>
      </w:tr>
      <w:tr w:rsidR="00471BD4" w:rsidRPr="00471BD4" w:rsidTr="00471BD4">
        <w:trPr>
          <w:trHeight w:val="890"/>
        </w:trPr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16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Годовые статистические отчеты профсоюзного комитета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vMerge/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17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Материалы по обучению профсоюзных кадров и актива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18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Справки проверок работы профсоюзного комитета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— для организаций, не образующих документы научно-исторического значения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19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Переписка по вопросам профсоюзной работы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20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Предложения, заявления, жалобы работников в адрес профкома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763CE6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  <w:tc>
          <w:tcPr>
            <w:tcW w:w="9088" w:type="dxa"/>
            <w:gridSpan w:val="3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b/>
                <w:sz w:val="24"/>
                <w:szCs w:val="24"/>
              </w:rPr>
              <w:t>Делопроизводство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21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Инструкции, указания, положения по вопросам работы с документами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22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Номенклатура дел, описи на дела постоянного срока хранения, акты на уничтожение дел профсоюзного комитета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 (в делах профкома — не менее 10 лет)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23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Журнал регистрации входящей </w:t>
            </w: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lastRenderedPageBreak/>
              <w:t>корреспонденции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lastRenderedPageBreak/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Журнал исходящей корреспонденции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25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Журнал учета предложений, заявлений и жалоб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26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Журнал учета выдачи командировочных удостоверений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9671" w:type="dxa"/>
            <w:gridSpan w:val="4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b/>
                <w:sz w:val="24"/>
                <w:szCs w:val="24"/>
              </w:rPr>
              <w:t>Бухгалтерия профсоюзного комитета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27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Инструкции, указания, положения, директивные письма по финансовой работе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минования надобности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28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Сметы доходов и расходов, годовые финансовые отчеты и бухгалтерские балансы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Постоянно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— для организаций, не образующих документы научно-исторического значения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29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Квартальные отчеты по всем направлениям финансово-хозяйственной деятельности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5 лет в соответствии со </w:t>
            </w:r>
            <w:proofErr w:type="spellStart"/>
            <w:proofErr w:type="gram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 17 Закона «О бухгалтерском учете»)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 завершении ревизии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30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Кассовые, банковские документы со всеми приложениями к ним (счета, накладные, квитанции, акты, банковские документы, договоры, заявления на материальную помощь, авансовые отчеты и </w:t>
            </w:r>
            <w:proofErr w:type="gram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ДР</w:t>
            </w:r>
            <w:proofErr w:type="gram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-)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По завершении ревизии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31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Журнал регистрации платежных поручений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32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Журнал регистрации кассовых документов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33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Книги и карточки </w:t>
            </w:r>
            <w:proofErr w:type="gramStart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материально-хозяйственного</w:t>
            </w:r>
            <w:proofErr w:type="gramEnd"/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 xml:space="preserve"> учета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34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Материалы по переоценке основных фондов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10 лет после очередной пере</w:t>
            </w: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softHyphen/>
              <w:t>оценки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35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Акты ревизий финансово-хозяйственной деятельности профсоюзного комитета, приемо-сдаточные акты материально ответственных лиц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36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Переписка по финансовым вопросам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37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Книга учета полученных и выданных профсоюзных билетов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 года после регистрации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Ведомости учета членских профсоюзных взносов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5 лет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  <w:tr w:rsidR="00471BD4" w:rsidRPr="00471BD4" w:rsidTr="00471BD4">
        <w:tc>
          <w:tcPr>
            <w:tcW w:w="583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39</w:t>
            </w:r>
          </w:p>
        </w:tc>
        <w:tc>
          <w:tcPr>
            <w:tcW w:w="4417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Учетные карточки членов профсоюза</w:t>
            </w:r>
          </w:p>
        </w:tc>
        <w:tc>
          <w:tcPr>
            <w:tcW w:w="2209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До снятия с учета</w:t>
            </w:r>
          </w:p>
        </w:tc>
        <w:tc>
          <w:tcPr>
            <w:tcW w:w="2462" w:type="dxa"/>
            <w:tcMar>
              <w:top w:w="105" w:type="dxa"/>
              <w:left w:w="45" w:type="dxa"/>
              <w:bottom w:w="90" w:type="dxa"/>
              <w:right w:w="45" w:type="dxa"/>
            </w:tcMar>
            <w:hideMark/>
          </w:tcPr>
          <w:p w:rsidR="00471BD4" w:rsidRPr="00471BD4" w:rsidRDefault="00471BD4" w:rsidP="00471BD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471BD4">
              <w:rPr>
                <w:rFonts w:ascii="inherit" w:eastAsia="Times New Roman" w:hAnsi="inherit" w:cs="Times New Roman"/>
                <w:sz w:val="24"/>
                <w:szCs w:val="24"/>
              </w:rPr>
              <w:t> </w:t>
            </w:r>
          </w:p>
        </w:tc>
      </w:tr>
    </w:tbl>
    <w:p w:rsidR="005130CC" w:rsidRPr="00471BD4" w:rsidRDefault="005130CC">
      <w:pPr>
        <w:rPr>
          <w:sz w:val="24"/>
          <w:szCs w:val="24"/>
        </w:rPr>
      </w:pPr>
    </w:p>
    <w:sectPr w:rsidR="005130CC" w:rsidRPr="00471BD4" w:rsidSect="00471BD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7131"/>
    <w:rsid w:val="00342BC5"/>
    <w:rsid w:val="00471BD4"/>
    <w:rsid w:val="005130CC"/>
    <w:rsid w:val="007F54F3"/>
    <w:rsid w:val="008B7131"/>
    <w:rsid w:val="00A40E2A"/>
    <w:rsid w:val="00AF7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4F3"/>
  </w:style>
  <w:style w:type="paragraph" w:styleId="1">
    <w:name w:val="heading 1"/>
    <w:basedOn w:val="a"/>
    <w:link w:val="10"/>
    <w:uiPriority w:val="9"/>
    <w:qFormat/>
    <w:rsid w:val="008B71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71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8B7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B7131"/>
    <w:rPr>
      <w:b/>
      <w:bCs/>
    </w:rPr>
  </w:style>
  <w:style w:type="paragraph" w:styleId="a5">
    <w:name w:val="Body Text"/>
    <w:basedOn w:val="a"/>
    <w:link w:val="a6"/>
    <w:uiPriority w:val="1"/>
    <w:unhideWhenUsed/>
    <w:qFormat/>
    <w:rsid w:val="00471BD4"/>
    <w:pPr>
      <w:widowControl w:val="0"/>
      <w:autoSpaceDE w:val="0"/>
      <w:autoSpaceDN w:val="0"/>
      <w:spacing w:before="237" w:after="0" w:line="240" w:lineRule="auto"/>
      <w:ind w:left="22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471BD4"/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5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688</Words>
  <Characters>3926</Characters>
  <Application>Microsoft Office Word</Application>
  <DocSecurity>0</DocSecurity>
  <Lines>32</Lines>
  <Paragraphs>9</Paragraphs>
  <ScaleCrop>false</ScaleCrop>
  <Company>Reanimator Extreme Edition</Company>
  <LinksUpToDate>false</LinksUpToDate>
  <CharactersWithSpaces>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6</cp:revision>
  <dcterms:created xsi:type="dcterms:W3CDTF">2021-11-11T13:23:00Z</dcterms:created>
  <dcterms:modified xsi:type="dcterms:W3CDTF">2021-11-15T06:43:00Z</dcterms:modified>
</cp:coreProperties>
</file>